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7FB" w:rsidRPr="00F86616" w:rsidRDefault="0031004B" w:rsidP="00F86616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be-BY"/>
        </w:rPr>
      </w:pPr>
      <w:r w:rsidRPr="00F86616">
        <w:rPr>
          <w:rFonts w:ascii="Times New Roman" w:hAnsi="Times New Roman" w:cs="Times New Roman"/>
          <w:b/>
          <w:sz w:val="40"/>
          <w:szCs w:val="40"/>
          <w:lang w:val="be-BY"/>
        </w:rPr>
        <w:t>«Лысая гара»</w:t>
      </w:r>
      <w:bookmarkStart w:id="0" w:name="_GoBack"/>
      <w:bookmarkEnd w:id="0"/>
      <w:r w:rsidR="00E24400">
        <w:rPr>
          <w:rFonts w:ascii="Times New Roman" w:hAnsi="Times New Roman" w:cs="Times New Roman"/>
          <w:b/>
          <w:sz w:val="40"/>
          <w:szCs w:val="40"/>
          <w:lang w:val="be-BY"/>
        </w:rPr>
        <w:t xml:space="preserve"> –</w:t>
      </w:r>
      <w:r w:rsidR="00FB77FB" w:rsidRPr="00F86616">
        <w:rPr>
          <w:rFonts w:ascii="Times New Roman" w:hAnsi="Times New Roman" w:cs="Times New Roman"/>
          <w:b/>
          <w:sz w:val="40"/>
          <w:szCs w:val="40"/>
          <w:lang w:val="be-BY"/>
        </w:rPr>
        <w:t xml:space="preserve"> пад аховай дзяржавы</w:t>
      </w:r>
    </w:p>
    <w:p w:rsidR="00F86616" w:rsidRPr="00F86616" w:rsidRDefault="00F86616" w:rsidP="00F8661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47866" w:rsidRDefault="00F86616" w:rsidP="00F866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7C2A465" wp14:editId="11298106">
            <wp:simplePos x="0" y="0"/>
            <wp:positionH relativeFrom="column">
              <wp:posOffset>-32385</wp:posOffset>
            </wp:positionH>
            <wp:positionV relativeFrom="paragraph">
              <wp:posOffset>716915</wp:posOffset>
            </wp:positionV>
            <wp:extent cx="2047875" cy="2047875"/>
            <wp:effectExtent l="0" t="0" r="9525" b="9525"/>
            <wp:wrapTight wrapText="bothSides">
              <wp:wrapPolygon edited="0">
                <wp:start x="0" y="0"/>
                <wp:lineTo x="0" y="21500"/>
                <wp:lineTo x="21500" y="21500"/>
                <wp:lineTo x="21500" y="0"/>
                <wp:lineTo x="0" y="0"/>
              </wp:wrapPolygon>
            </wp:wrapTight>
            <wp:docPr id="1" name="Рисунок 1" descr="https://fastly.4sqi.net/img/general/600x600/41228089_xNSB675qiEUUCfU9QBzCI-l6AtMMWxfz7uKRTaEbX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astly.4sqi.net/img/general/600x600/41228089_xNSB675qiEUUCfU9QBzCI-l6AtMMWxfz7uKRTaEbXv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7FB"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Большасць жыхароў горада Шклова бывалі, або ведаюць </w:t>
      </w:r>
      <w:r w:rsidR="00547866" w:rsidRPr="00F86616">
        <w:rPr>
          <w:rFonts w:ascii="Times New Roman" w:hAnsi="Times New Roman" w:cs="Times New Roman"/>
          <w:sz w:val="28"/>
          <w:szCs w:val="28"/>
          <w:lang w:val="be-BY"/>
        </w:rPr>
        <w:t>пра “Лысую гару”, якая знаходзіцца на левабярэжжы Дняпра, насупраць ільнозавода. Гэта месца па рашэнню Дзяржкамітэта Рэспублікі Беларусь па экалогіі аб’яўлена помнікам прыроды рэспубліканскага значэння. Пад ахову дзяржавы ўзята плошча ў 7,7 га.</w:t>
      </w:r>
    </w:p>
    <w:p w:rsidR="00547866" w:rsidRPr="00F86616" w:rsidRDefault="00547866" w:rsidP="00F86616">
      <w:pPr>
        <w:pStyle w:val="a3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86616">
        <w:rPr>
          <w:rFonts w:ascii="Times New Roman" w:hAnsi="Times New Roman" w:cs="Times New Roman"/>
          <w:sz w:val="28"/>
          <w:szCs w:val="28"/>
          <w:lang w:val="be-BY"/>
        </w:rPr>
        <w:t>Азначанае месца мае асаблівую геалагічную будову. Звязана</w:t>
      </w:r>
      <w:r w:rsidR="0001505F"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  гэта </w:t>
      </w:r>
      <w:r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01505F"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з тым, што ў перыяд усеагульнага абледзянення мелі месца цёплыя адрэзкі часу - міжледнікоўі. Межледніковыя адкладанні ў Беларусі ўпершыню былі выдзелены ў 1896 г. </w:t>
      </w:r>
      <w:r w:rsidR="00780B87"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 Найбольш  дэталёва вывучаны адкладанні разрузу Ніжнінскі Роў паблізу Шклова. Вучоныя мяркуюць, што працягласць Шклоўскага міжледнікоўя 30 тысяч гадоў (250-220 тысяч год таму). У перыяд міжледнікоўя быў свій раслінны і жывёльны састаў, свая паслядоўнасць у іх развіцці.</w:t>
      </w:r>
    </w:p>
    <w:p w:rsidR="00780B87" w:rsidRDefault="00780B87" w:rsidP="00F86616">
      <w:pPr>
        <w:pStyle w:val="a3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У </w:t>
      </w:r>
      <w:r w:rsidR="00D81EE2"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межліднікоўі адзначаны два кліматычных оптымумы (пацяпленні). Першы оптымум быў кантынентальны і адносна сухі. </w:t>
      </w:r>
      <w:r w:rsidR="00585518" w:rsidRPr="00F86616">
        <w:rPr>
          <w:rFonts w:ascii="Times New Roman" w:hAnsi="Times New Roman" w:cs="Times New Roman"/>
          <w:sz w:val="28"/>
          <w:szCs w:val="28"/>
          <w:lang w:val="be-BY"/>
        </w:rPr>
        <w:t xml:space="preserve">Распаўсюдзіліся </w:t>
      </w:r>
      <w:r w:rsidR="00A10827" w:rsidRPr="00F86616">
        <w:rPr>
          <w:rFonts w:ascii="Times New Roman" w:hAnsi="Times New Roman" w:cs="Times New Roman"/>
          <w:sz w:val="28"/>
          <w:szCs w:val="28"/>
          <w:lang w:val="be-BY"/>
        </w:rPr>
        <w:t>хвойна-шырокалістныя лясы з бярозай і шырокалісцевыя са звычайнага, скальнага і пушыстага дуба, гладкага і палявога вяза, шырокалістнай, дробналісцевай і волакавіднай ліпы, звычайнага граба, клёна, ляшчыны, вольхі. У час прамежкавага пахаладання ў лясах амаль зніклі шырокалісцевыя пароды, павялічалася колькасць сасны, ёлкі, бярозы, вярбы. У другім оптымуме клімат быў крыху вільгатнейшым, чым у першым. Раслі хвойна-шырокалістныя лясы.</w:t>
      </w:r>
    </w:p>
    <w:p w:rsidR="00E24400" w:rsidRDefault="00E24400" w:rsidP="00F86616">
      <w:pPr>
        <w:pStyle w:val="a3"/>
        <w:tabs>
          <w:tab w:val="left" w:pos="921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80B87" w:rsidRPr="00F86616" w:rsidRDefault="00E24400" w:rsidP="00E24400">
      <w:pPr>
        <w:pStyle w:val="a3"/>
        <w:tabs>
          <w:tab w:val="left" w:pos="9214"/>
        </w:tabs>
        <w:jc w:val="center"/>
        <w:rPr>
          <w:sz w:val="28"/>
          <w:szCs w:val="28"/>
          <w:lang w:val="be-BY"/>
        </w:rPr>
      </w:pPr>
      <w:r>
        <w:rPr>
          <w:noProof/>
          <w:lang w:eastAsia="ru-RU"/>
        </w:rPr>
        <w:drawing>
          <wp:inline distT="0" distB="0" distL="0" distR="0" wp14:anchorId="067451B8" wp14:editId="376FC168">
            <wp:extent cx="2564606" cy="3419475"/>
            <wp:effectExtent l="0" t="0" r="7620" b="0"/>
            <wp:docPr id="3" name="Рисунок 3" descr="http://shklov.mogilev-region.by/images/storage/photostorage/000588_da5a870e3d35a20715224dca37c650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hklov.mogilev-region.by/images/storage/photostorage/000588_da5a870e3d35a20715224dca37c6506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606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0B87" w:rsidRPr="00F86616" w:rsidSect="00F866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5B"/>
    <w:rsid w:val="0001505F"/>
    <w:rsid w:val="0031004B"/>
    <w:rsid w:val="005454ED"/>
    <w:rsid w:val="00547866"/>
    <w:rsid w:val="00585518"/>
    <w:rsid w:val="006C43FD"/>
    <w:rsid w:val="00780B87"/>
    <w:rsid w:val="00A10827"/>
    <w:rsid w:val="00D81EE2"/>
    <w:rsid w:val="00DD755B"/>
    <w:rsid w:val="00E24400"/>
    <w:rsid w:val="00F86616"/>
    <w:rsid w:val="00FB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FF570-0401-4465-864C-990108B6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54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r2d2</cp:lastModifiedBy>
  <cp:revision>13</cp:revision>
  <dcterms:created xsi:type="dcterms:W3CDTF">2021-04-02T05:48:00Z</dcterms:created>
  <dcterms:modified xsi:type="dcterms:W3CDTF">2021-04-07T09:57:00Z</dcterms:modified>
</cp:coreProperties>
</file>